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DE89B" w14:textId="77777777" w:rsidR="0085117C" w:rsidRPr="0065538E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center"/>
        <w:rPr>
          <w:rFonts w:ascii="Copperplate Gothic Bold" w:hAnsi="Copperplate Gothic Bold" w:cs="Copperplate Gothic Bold"/>
          <w:b/>
          <w:bCs/>
          <w:color w:val="000000" w:themeColor="text1"/>
          <w:sz w:val="28"/>
          <w:szCs w:val="28"/>
        </w:rPr>
      </w:pPr>
      <w:r w:rsidRPr="0065538E">
        <w:rPr>
          <w:rFonts w:ascii="Copperplate Gothic Bold" w:hAnsi="Copperplate Gothic Bold" w:cs="Copperplate Gothic Bold"/>
          <w:b/>
          <w:bCs/>
          <w:color w:val="000000" w:themeColor="text1"/>
          <w:sz w:val="28"/>
          <w:szCs w:val="28"/>
        </w:rPr>
        <w:t>Le jargon théologique expliqué</w:t>
      </w:r>
    </w:p>
    <w:p w14:paraId="6EC12EF7" w14:textId="77777777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sz w:val="18"/>
          <w:szCs w:val="18"/>
        </w:rPr>
      </w:pPr>
    </w:p>
    <w:p w14:paraId="04339D77" w14:textId="77777777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b/>
          <w:bCs/>
          <w:color w:val="900003"/>
        </w:rPr>
      </w:pPr>
      <w:r>
        <w:rPr>
          <w:rFonts w:ascii="Gill Sans" w:hAnsi="Gill Sans" w:cs="Gill Sans"/>
          <w:b/>
          <w:bCs/>
          <w:color w:val="900003"/>
        </w:rPr>
        <w:t xml:space="preserve">Termes importants : </w:t>
      </w:r>
    </w:p>
    <w:p w14:paraId="0F269C1F" w14:textId="1390D4DF" w:rsidR="00BD404D" w:rsidRDefault="00FF646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ind w:right="-693"/>
        <w:jc w:val="both"/>
        <w:rPr>
          <w:rFonts w:ascii="Gill Sans" w:hAnsi="Gill Sans" w:cs="Gill Sans"/>
          <w:color w:val="000000"/>
          <w:u w:val="single" w:color="000000"/>
        </w:rPr>
      </w:pPr>
      <w:r>
        <w:rPr>
          <w:rFonts w:ascii="Gill Sans" w:hAnsi="Gill Sans" w:cs="Gill Sans"/>
          <w:color w:val="000000"/>
          <w:u w:val="single" w:color="000000"/>
        </w:rPr>
        <w:t>Anthropologi</w:t>
      </w:r>
      <w:r w:rsidR="00BD404D">
        <w:rPr>
          <w:rFonts w:ascii="Gill Sans" w:hAnsi="Gill Sans" w:cs="Gill Sans"/>
          <w:color w:val="000000"/>
          <w:u w:val="single" w:color="000000"/>
        </w:rPr>
        <w:t>e</w:t>
      </w:r>
      <w:r w:rsidR="00BD404D" w:rsidRPr="00813AD3">
        <w:rPr>
          <w:rFonts w:ascii="Gill Sans" w:hAnsi="Gill Sans" w:cs="Gill Sans"/>
          <w:color w:val="000000"/>
        </w:rPr>
        <w:t xml:space="preserve"> : </w:t>
      </w:r>
      <w:r w:rsidR="00190366">
        <w:rPr>
          <w:rFonts w:ascii="Gill Sans" w:hAnsi="Gill Sans" w:cs="Gill Sans"/>
          <w:color w:val="000000"/>
        </w:rPr>
        <w:t xml:space="preserve">étude </w:t>
      </w:r>
      <w:r w:rsidR="00813AD3" w:rsidRPr="00813AD3">
        <w:rPr>
          <w:rFonts w:ascii="Gill Sans" w:hAnsi="Gill Sans" w:cs="Gill Sans"/>
          <w:color w:val="000000"/>
        </w:rPr>
        <w:t>qui concerne</w:t>
      </w:r>
      <w:r w:rsidR="00813AD3">
        <w:rPr>
          <w:rFonts w:ascii="Gill Sans" w:hAnsi="Gill Sans" w:cs="Gill Sans"/>
          <w:color w:val="000000"/>
        </w:rPr>
        <w:t xml:space="preserve"> l’être humain en général (</w:t>
      </w:r>
      <w:r w:rsidR="00813AD3" w:rsidRPr="00C070CB">
        <w:rPr>
          <w:rFonts w:ascii="Gill Sans" w:hAnsi="Gill Sans" w:cs="Gill Sans"/>
          <w:i/>
          <w:color w:val="000000"/>
        </w:rPr>
        <w:t>anthropos</w:t>
      </w:r>
      <w:r w:rsidR="00813AD3">
        <w:rPr>
          <w:rFonts w:ascii="Gill Sans" w:hAnsi="Gill Sans" w:cs="Gill Sans"/>
          <w:color w:val="000000"/>
        </w:rPr>
        <w:t xml:space="preserve"> = humain ; en grec).</w:t>
      </w:r>
    </w:p>
    <w:p w14:paraId="4B2C88B7" w14:textId="1A20AF0E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ind w:right="-693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Apocryphe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l</w:t>
      </w:r>
      <w:r>
        <w:rPr>
          <w:rFonts w:ascii="Gill Sans" w:hAnsi="Gill Sans" w:cs="Gill Sans"/>
          <w:color w:val="000000"/>
          <w:u w:color="000000"/>
        </w:rPr>
        <w:t>ivre à caractère religieux qui n’a pas été reconnue comme inspiré de Dieu.</w:t>
      </w:r>
    </w:p>
    <w:p w14:paraId="7949CE32" w14:textId="20BE009E" w:rsidR="00201825" w:rsidRDefault="00201825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val="single" w:color="000000"/>
        </w:rPr>
      </w:pPr>
      <w:r>
        <w:rPr>
          <w:rFonts w:ascii="Gill Sans" w:hAnsi="Gill Sans" w:cs="Gill Sans"/>
          <w:color w:val="000000"/>
          <w:u w:val="single" w:color="000000"/>
        </w:rPr>
        <w:t>Apologétique</w:t>
      </w:r>
      <w:r w:rsidRPr="007270B5">
        <w:rPr>
          <w:rFonts w:ascii="Gill Sans" w:hAnsi="Gill Sans" w:cs="Gill Sans"/>
          <w:color w:val="000000"/>
        </w:rPr>
        <w:t xml:space="preserve"> : </w:t>
      </w:r>
      <w:r w:rsidR="007270B5">
        <w:rPr>
          <w:rFonts w:ascii="Gill Sans" w:hAnsi="Gill Sans" w:cs="Gill Sans"/>
          <w:color w:val="000000"/>
        </w:rPr>
        <w:t>c’est l’étude des arguments pour la défense de la foi chrétienne.</w:t>
      </w:r>
    </w:p>
    <w:p w14:paraId="0685ADF3" w14:textId="793876EC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Eschatologie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é</w:t>
      </w:r>
      <w:r>
        <w:rPr>
          <w:rFonts w:ascii="Gill Sans" w:hAnsi="Gill Sans" w:cs="Gill Sans"/>
          <w:color w:val="000000"/>
          <w:u w:color="000000"/>
        </w:rPr>
        <w:t>tude de la fin des temps (</w:t>
      </w:r>
      <w:r w:rsidRPr="00C070CB">
        <w:rPr>
          <w:rFonts w:ascii="Gill Sans" w:hAnsi="Gill Sans" w:cs="Gill Sans"/>
          <w:i/>
          <w:color w:val="000000"/>
          <w:u w:color="000000"/>
        </w:rPr>
        <w:t>eschatos</w:t>
      </w:r>
      <w:r>
        <w:rPr>
          <w:rFonts w:ascii="Gill Sans" w:hAnsi="Gill Sans" w:cs="Gill Sans"/>
          <w:color w:val="000000"/>
          <w:u w:color="000000"/>
        </w:rPr>
        <w:t xml:space="preserve"> = fin</w:t>
      </w:r>
      <w:r w:rsidR="00813AD3">
        <w:rPr>
          <w:rFonts w:ascii="Gill Sans" w:hAnsi="Gill Sans" w:cs="Gill Sans"/>
          <w:color w:val="000000"/>
          <w:u w:color="000000"/>
        </w:rPr>
        <w:t xml:space="preserve"> </w:t>
      </w:r>
      <w:r>
        <w:rPr>
          <w:rFonts w:ascii="Gill Sans" w:hAnsi="Gill Sans" w:cs="Gill Sans"/>
          <w:color w:val="000000"/>
          <w:u w:color="000000"/>
        </w:rPr>
        <w:t>; en grec)</w:t>
      </w:r>
    </w:p>
    <w:p w14:paraId="516EF21B" w14:textId="2ABD70F9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Canon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e</w:t>
      </w:r>
      <w:r>
        <w:rPr>
          <w:rFonts w:ascii="Gill Sans" w:hAnsi="Gill Sans" w:cs="Gill Sans"/>
          <w:color w:val="000000"/>
          <w:u w:color="000000"/>
        </w:rPr>
        <w:t>nsemble des livres reconnus comme inspirés par Dieu, comme étant la Parole de Dieu.</w:t>
      </w:r>
    </w:p>
    <w:p w14:paraId="284AE3CE" w14:textId="65FDC9AE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Christologie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é</w:t>
      </w:r>
      <w:r>
        <w:rPr>
          <w:rFonts w:ascii="Gill Sans" w:hAnsi="Gill Sans" w:cs="Gill Sans"/>
          <w:color w:val="000000"/>
          <w:u w:color="000000"/>
        </w:rPr>
        <w:t xml:space="preserve">tude de la personne de Jésus-Christ, de son identité et son oeuvre. </w:t>
      </w:r>
    </w:p>
    <w:p w14:paraId="5C122230" w14:textId="2B448926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Deutérocanonique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l</w:t>
      </w:r>
      <w:r>
        <w:rPr>
          <w:rFonts w:ascii="Gill Sans" w:hAnsi="Gill Sans" w:cs="Gill Sans"/>
          <w:color w:val="000000"/>
          <w:u w:color="000000"/>
        </w:rPr>
        <w:t>es livres qui font parties de l’Ancien Testament des Catholiques Romains et non des Protestants et des Juifs.</w:t>
      </w:r>
    </w:p>
    <w:p w14:paraId="3EB668CC" w14:textId="7AC3583F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Dispensationnalisme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p</w:t>
      </w:r>
      <w:r>
        <w:rPr>
          <w:rFonts w:ascii="Gill Sans" w:hAnsi="Gill Sans" w:cs="Gill Sans"/>
          <w:color w:val="000000"/>
          <w:u w:color="000000"/>
        </w:rPr>
        <w:t xml:space="preserve">oint de vue selon lequel la Bible doit être comprise en fonction de sept grandes périodes appelés dispensations (innocence, conscience, gouvernement, promesse, loi, grâce, royaume). </w:t>
      </w:r>
    </w:p>
    <w:p w14:paraId="76DF4062" w14:textId="4458094E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Dogme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a</w:t>
      </w:r>
      <w:r>
        <w:rPr>
          <w:rFonts w:ascii="Gill Sans" w:hAnsi="Gill Sans" w:cs="Gill Sans"/>
          <w:color w:val="000000"/>
          <w:u w:color="000000"/>
        </w:rPr>
        <w:t>ffirmation considérée comme fondamentale et incontestable pour tous les chrétiens (ex: Trinité).</w:t>
      </w:r>
      <w:r w:rsidR="00997162">
        <w:rPr>
          <w:rFonts w:ascii="Gill Sans" w:hAnsi="Gill Sans" w:cs="Gill Sans"/>
          <w:color w:val="000000"/>
          <w:u w:color="000000"/>
        </w:rPr>
        <w:t xml:space="preserve"> Ils ont été établit par le concile</w:t>
      </w:r>
      <w:r w:rsidR="00A82CFA">
        <w:rPr>
          <w:rFonts w:ascii="Gill Sans" w:hAnsi="Gill Sans" w:cs="Gill Sans"/>
          <w:color w:val="000000"/>
          <w:u w:color="000000"/>
        </w:rPr>
        <w:t xml:space="preserve"> oecuménique</w:t>
      </w:r>
      <w:r w:rsidR="00997162">
        <w:rPr>
          <w:rFonts w:ascii="Gill Sans" w:hAnsi="Gill Sans" w:cs="Gill Sans"/>
          <w:color w:val="000000"/>
          <w:u w:color="000000"/>
        </w:rPr>
        <w:t xml:space="preserve"> de Nicée (an 325) </w:t>
      </w:r>
      <w:r w:rsidR="00A82CFA">
        <w:rPr>
          <w:rFonts w:ascii="Gill Sans" w:hAnsi="Gill Sans" w:cs="Gill Sans"/>
          <w:color w:val="000000"/>
          <w:u w:color="000000"/>
        </w:rPr>
        <w:t xml:space="preserve">et de Constantinople (an 381). </w:t>
      </w:r>
    </w:p>
    <w:p w14:paraId="6DB5ED7B" w14:textId="39E4FF38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Doctrine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e</w:t>
      </w:r>
      <w:r>
        <w:rPr>
          <w:rFonts w:ascii="Gill Sans" w:hAnsi="Gill Sans" w:cs="Gill Sans"/>
          <w:color w:val="000000"/>
          <w:u w:color="000000"/>
        </w:rPr>
        <w:t>nseignement lié à un sujet de la foi chrétienne d’un point de vue dénominationel (ex : salut).</w:t>
      </w:r>
    </w:p>
    <w:p w14:paraId="77646784" w14:textId="508E31BC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Ecclésiologie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é</w:t>
      </w:r>
      <w:r>
        <w:rPr>
          <w:rFonts w:ascii="Gill Sans" w:hAnsi="Gill Sans" w:cs="Gill Sans"/>
          <w:color w:val="000000"/>
          <w:u w:color="000000"/>
        </w:rPr>
        <w:t>tude de l’église (</w:t>
      </w:r>
      <w:r w:rsidRPr="00C91DCC">
        <w:rPr>
          <w:rFonts w:ascii="Gill Sans" w:hAnsi="Gill Sans" w:cs="Gill Sans"/>
          <w:i/>
          <w:color w:val="000000"/>
          <w:u w:color="000000"/>
        </w:rPr>
        <w:t>ekklesia</w:t>
      </w:r>
      <w:r>
        <w:rPr>
          <w:rFonts w:ascii="Gill Sans" w:hAnsi="Gill Sans" w:cs="Gill Sans"/>
          <w:color w:val="000000"/>
          <w:u w:color="000000"/>
        </w:rPr>
        <w:t xml:space="preserve"> = </w:t>
      </w:r>
      <w:r w:rsidR="00160569">
        <w:rPr>
          <w:rFonts w:ascii="Gill Sans" w:hAnsi="Gill Sans" w:cs="Gill Sans"/>
          <w:color w:val="000000"/>
          <w:u w:color="000000"/>
        </w:rPr>
        <w:t>assemblée</w:t>
      </w:r>
      <w:r>
        <w:rPr>
          <w:rFonts w:ascii="Gill Sans" w:hAnsi="Gill Sans" w:cs="Gill Sans"/>
          <w:color w:val="000000"/>
          <w:u w:color="000000"/>
        </w:rPr>
        <w:t>; en grec)</w:t>
      </w:r>
    </w:p>
    <w:p w14:paraId="61E41914" w14:textId="267C31C2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Église émergente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m</w:t>
      </w:r>
      <w:r>
        <w:rPr>
          <w:rFonts w:ascii="Gill Sans" w:hAnsi="Gill Sans" w:cs="Gill Sans"/>
          <w:color w:val="000000"/>
          <w:u w:color="000000"/>
        </w:rPr>
        <w:t xml:space="preserve">ouvement récent de chrétiens qui cherchent à faire l’église différemment de la façon traditionnelle. </w:t>
      </w:r>
    </w:p>
    <w:p w14:paraId="06A3044A" w14:textId="7696915F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Exégèse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a</w:t>
      </w:r>
      <w:r>
        <w:rPr>
          <w:rFonts w:ascii="Gill Sans" w:hAnsi="Gill Sans" w:cs="Gill Sans"/>
          <w:color w:val="000000"/>
          <w:u w:color="000000"/>
        </w:rPr>
        <w:t>nalyse d'un texte et de la pensée d'un auteur dans son contexte</w:t>
      </w:r>
      <w:r w:rsidR="002F35B9">
        <w:rPr>
          <w:rFonts w:ascii="Gill Sans" w:hAnsi="Gill Sans" w:cs="Gill Sans"/>
          <w:color w:val="000000"/>
          <w:u w:color="000000"/>
        </w:rPr>
        <w:t xml:space="preserve"> littéraire et culturel</w:t>
      </w:r>
      <w:bookmarkStart w:id="0" w:name="_GoBack"/>
      <w:bookmarkEnd w:id="0"/>
      <w:r>
        <w:rPr>
          <w:rFonts w:ascii="Gill Sans" w:hAnsi="Gill Sans" w:cs="Gill Sans"/>
          <w:color w:val="000000"/>
          <w:u w:color="000000"/>
        </w:rPr>
        <w:t>.</w:t>
      </w:r>
    </w:p>
    <w:p w14:paraId="36E82D33" w14:textId="77777777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Hérésie</w:t>
      </w:r>
      <w:r>
        <w:rPr>
          <w:rFonts w:ascii="Gill Sans" w:hAnsi="Gill Sans" w:cs="Gill Sans"/>
          <w:color w:val="000000"/>
          <w:u w:color="000000"/>
        </w:rPr>
        <w:t xml:space="preserve"> : erreur théologique importante par rapport à un enseignement officiel de l’Église.</w:t>
      </w:r>
    </w:p>
    <w:p w14:paraId="041ADEB7" w14:textId="64B46568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Herméneutique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q</w:t>
      </w:r>
      <w:r>
        <w:rPr>
          <w:rFonts w:ascii="Gill Sans" w:hAnsi="Gill Sans" w:cs="Gill Sans"/>
          <w:color w:val="000000"/>
          <w:u w:color="000000"/>
        </w:rPr>
        <w:t>ui concerne l’interprétation, processus par lequel on détermine le sens d’un texte pour notre contexte.</w:t>
      </w:r>
    </w:p>
    <w:p w14:paraId="15DEB626" w14:textId="4A8B89E3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Homilétique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q</w:t>
      </w:r>
      <w:r>
        <w:rPr>
          <w:rFonts w:ascii="Gill Sans" w:hAnsi="Gill Sans" w:cs="Gill Sans"/>
          <w:color w:val="000000"/>
          <w:u w:color="000000"/>
        </w:rPr>
        <w:t>ui concerne la prédication, l’enseignement de la Parole de Dieu.</w:t>
      </w:r>
    </w:p>
    <w:p w14:paraId="1BFE94F7" w14:textId="3367B1C4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Infaillabilité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p</w:t>
      </w:r>
      <w:r>
        <w:rPr>
          <w:rFonts w:ascii="Gill Sans" w:hAnsi="Gill Sans" w:cs="Gill Sans"/>
          <w:color w:val="000000"/>
          <w:u w:color="000000"/>
        </w:rPr>
        <w:t>oint de vue selon lequel seulement le message théologique de la Bible est sans erreur (des erreurs pourraient se trouver au niveau des détails historiques).</w:t>
      </w:r>
    </w:p>
    <w:p w14:paraId="10A5944F" w14:textId="36C9E77B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Innerance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p</w:t>
      </w:r>
      <w:r>
        <w:rPr>
          <w:rFonts w:ascii="Gill Sans" w:hAnsi="Gill Sans" w:cs="Gill Sans"/>
          <w:color w:val="000000"/>
          <w:u w:color="000000"/>
        </w:rPr>
        <w:t>oint de vue selon lequel il n’y a aucune forme d’erreur dans la Bible autant sur le plan théologique qu’historique.</w:t>
      </w:r>
    </w:p>
    <w:p w14:paraId="3B37669A" w14:textId="04540EFB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Johanique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e</w:t>
      </w:r>
      <w:r>
        <w:rPr>
          <w:rFonts w:ascii="Gill Sans" w:hAnsi="Gill Sans" w:cs="Gill Sans"/>
          <w:color w:val="000000"/>
          <w:u w:color="000000"/>
        </w:rPr>
        <w:t>n lien avec Jean, l’auteur de l’Évangile de Jean et des 3 épîtres de Jean et de l’Apocalypse (ex : la théologie johanique...).</w:t>
      </w:r>
    </w:p>
    <w:p w14:paraId="5767FBDC" w14:textId="5A2F383D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Lucanien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e</w:t>
      </w:r>
      <w:r>
        <w:rPr>
          <w:rFonts w:ascii="Gill Sans" w:hAnsi="Gill Sans" w:cs="Gill Sans"/>
          <w:color w:val="000000"/>
          <w:u w:color="000000"/>
        </w:rPr>
        <w:t>n lien avec Luc, l’auteur de l’Évangile de Luc et des Actes des apôtres (ex : la perspective lucanienne...).</w:t>
      </w:r>
    </w:p>
    <w:p w14:paraId="4A8B1F5B" w14:textId="4B843A3D" w:rsidR="00352572" w:rsidRDefault="00352572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 w:rsidRPr="0002634D">
        <w:rPr>
          <w:rFonts w:ascii="Gill Sans" w:hAnsi="Gill Sans" w:cs="Gill Sans"/>
          <w:color w:val="000000"/>
          <w:u w:val="single"/>
        </w:rPr>
        <w:lastRenderedPageBreak/>
        <w:t>Œcuménique</w:t>
      </w:r>
      <w:r w:rsidRPr="0002634D">
        <w:rPr>
          <w:rFonts w:ascii="Gill Sans" w:hAnsi="Gill Sans" w:cs="Gill Sans"/>
          <w:color w:val="000000"/>
        </w:rPr>
        <w:t> </w:t>
      </w:r>
      <w:r>
        <w:rPr>
          <w:rFonts w:ascii="Gill Sans" w:hAnsi="Gill Sans" w:cs="Gill Sans"/>
          <w:color w:val="000000"/>
          <w:u w:color="000000"/>
        </w:rPr>
        <w:t>:</w:t>
      </w:r>
      <w:r w:rsidR="00AF4527" w:rsidRPr="00AF4527">
        <w:t xml:space="preserve"> </w:t>
      </w:r>
      <w:r w:rsidR="00AF4527">
        <w:rPr>
          <w:rFonts w:ascii="Gill Sans" w:hAnsi="Gill Sans" w:cs="Gill Sans"/>
          <w:color w:val="000000"/>
          <w:u w:color="000000"/>
        </w:rPr>
        <w:t>q</w:t>
      </w:r>
      <w:r w:rsidR="00FB1287">
        <w:rPr>
          <w:rFonts w:ascii="Gill Sans" w:hAnsi="Gill Sans" w:cs="Gill Sans"/>
          <w:color w:val="000000"/>
          <w:u w:color="000000"/>
        </w:rPr>
        <w:t>ui concerne ou rassemble</w:t>
      </w:r>
      <w:r w:rsidR="00AA084E">
        <w:rPr>
          <w:rFonts w:ascii="Gill Sans" w:hAnsi="Gill Sans" w:cs="Gill Sans"/>
          <w:color w:val="000000"/>
          <w:u w:color="000000"/>
        </w:rPr>
        <w:t xml:space="preserve"> </w:t>
      </w:r>
      <w:r w:rsidR="00AF4527">
        <w:rPr>
          <w:rFonts w:ascii="Gill Sans" w:hAnsi="Gill Sans" w:cs="Gill Sans"/>
          <w:color w:val="000000"/>
          <w:u w:color="000000"/>
        </w:rPr>
        <w:t>les chrétiens de</w:t>
      </w:r>
      <w:r w:rsidR="00AF4527" w:rsidRPr="00AF4527">
        <w:rPr>
          <w:rFonts w:ascii="Gill Sans" w:hAnsi="Gill Sans" w:cs="Gill Sans"/>
          <w:color w:val="000000"/>
          <w:u w:color="000000"/>
        </w:rPr>
        <w:t xml:space="preserve"> toutes les </w:t>
      </w:r>
      <w:r w:rsidR="0055729E">
        <w:rPr>
          <w:rFonts w:ascii="Gill Sans" w:hAnsi="Gill Sans" w:cs="Gill Sans"/>
          <w:color w:val="000000"/>
          <w:u w:color="000000"/>
        </w:rPr>
        <w:t xml:space="preserve">grandes </w:t>
      </w:r>
      <w:r w:rsidR="00AF4527" w:rsidRPr="00AF4527">
        <w:rPr>
          <w:rFonts w:ascii="Gill Sans" w:hAnsi="Gill Sans" w:cs="Gill Sans"/>
          <w:color w:val="000000"/>
          <w:u w:color="000000"/>
        </w:rPr>
        <w:t>confessions</w:t>
      </w:r>
      <w:r w:rsidR="008079BE">
        <w:rPr>
          <w:rFonts w:ascii="Gill Sans" w:hAnsi="Gill Sans" w:cs="Gill Sans"/>
          <w:color w:val="000000"/>
          <w:u w:color="000000"/>
        </w:rPr>
        <w:t xml:space="preserve"> (Catholique, Orthodoxe, Protestant)</w:t>
      </w:r>
      <w:r w:rsidR="00AF4527" w:rsidRPr="00AF4527">
        <w:rPr>
          <w:rFonts w:ascii="Gill Sans" w:hAnsi="Gill Sans" w:cs="Gill Sans"/>
          <w:color w:val="000000"/>
          <w:u w:color="000000"/>
        </w:rPr>
        <w:t>.</w:t>
      </w:r>
      <w:r>
        <w:rPr>
          <w:rFonts w:ascii="Gill Sans" w:hAnsi="Gill Sans" w:cs="Gill Sans"/>
          <w:color w:val="000000"/>
          <w:u w:color="000000"/>
        </w:rPr>
        <w:t xml:space="preserve"> </w:t>
      </w:r>
    </w:p>
    <w:p w14:paraId="4B35FF90" w14:textId="2ACCBCCB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Paulinien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e</w:t>
      </w:r>
      <w:r>
        <w:rPr>
          <w:rFonts w:ascii="Gill Sans" w:hAnsi="Gill Sans" w:cs="Gill Sans"/>
          <w:color w:val="000000"/>
          <w:u w:color="000000"/>
        </w:rPr>
        <w:t xml:space="preserve">n lien avec l’apôtre Paul (ex : les lettres pauliniennes...). </w:t>
      </w:r>
    </w:p>
    <w:p w14:paraId="719A0C94" w14:textId="1B8798D3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Pères apostoliques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l</w:t>
      </w:r>
      <w:r>
        <w:rPr>
          <w:rFonts w:ascii="Gill Sans" w:hAnsi="Gill Sans" w:cs="Gill Sans"/>
          <w:color w:val="000000"/>
          <w:u w:color="000000"/>
        </w:rPr>
        <w:t>es leaders chrétiens (entre les années 75 et environ 200) qui ont été en contact avec les apôtres (ex</w:t>
      </w:r>
      <w:r w:rsidR="00C87A6E">
        <w:rPr>
          <w:rFonts w:ascii="Gill Sans" w:hAnsi="Gill Sans" w:cs="Gill Sans"/>
          <w:color w:val="000000"/>
          <w:u w:color="000000"/>
        </w:rPr>
        <w:t xml:space="preserve"> : Clément de Rome, Polycarpe)</w:t>
      </w:r>
      <w:r w:rsidR="004F2036">
        <w:rPr>
          <w:rFonts w:ascii="Gill Sans" w:hAnsi="Gill Sans" w:cs="Gill Sans"/>
          <w:color w:val="000000"/>
          <w:u w:color="000000"/>
        </w:rPr>
        <w:t>.</w:t>
      </w:r>
    </w:p>
    <w:p w14:paraId="3DE17EBB" w14:textId="7ABF64B6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Pères de l’Église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l</w:t>
      </w:r>
      <w:r>
        <w:rPr>
          <w:rFonts w:ascii="Gill Sans" w:hAnsi="Gill Sans" w:cs="Gill Sans"/>
          <w:color w:val="000000"/>
          <w:u w:color="000000"/>
        </w:rPr>
        <w:t>es leaders chrétiens (entre les années 200 et 600) dont les écrits, les actes et l'exemple moral ont contribué à établir et à défendre la doctrine chrétienne. (ex : Saint-Augustin, Grégoire le Grand)</w:t>
      </w:r>
      <w:r w:rsidR="004F2036">
        <w:rPr>
          <w:rFonts w:ascii="Gill Sans" w:hAnsi="Gill Sans" w:cs="Gill Sans"/>
          <w:color w:val="000000"/>
          <w:u w:color="000000"/>
        </w:rPr>
        <w:t>.</w:t>
      </w:r>
    </w:p>
    <w:p w14:paraId="0EC7943E" w14:textId="12A410EF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Pneumatologie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é</w:t>
      </w:r>
      <w:r>
        <w:rPr>
          <w:rFonts w:ascii="Gill Sans" w:hAnsi="Gill Sans" w:cs="Gill Sans"/>
          <w:color w:val="000000"/>
          <w:u w:color="000000"/>
        </w:rPr>
        <w:t>tude du Saint-Esprit (</w:t>
      </w:r>
      <w:r w:rsidRPr="00DC07F6">
        <w:rPr>
          <w:rFonts w:ascii="Gill Sans" w:hAnsi="Gill Sans" w:cs="Gill Sans"/>
          <w:i/>
          <w:color w:val="000000"/>
          <w:u w:color="000000"/>
        </w:rPr>
        <w:t>pneuma</w:t>
      </w:r>
      <w:r>
        <w:rPr>
          <w:rFonts w:ascii="Gill Sans" w:hAnsi="Gill Sans" w:cs="Gill Sans"/>
          <w:color w:val="000000"/>
          <w:u w:color="000000"/>
        </w:rPr>
        <w:t xml:space="preserve"> = esprit</w:t>
      </w:r>
      <w:r w:rsidR="002E28B3">
        <w:rPr>
          <w:rFonts w:ascii="Gill Sans" w:hAnsi="Gill Sans" w:cs="Gill Sans"/>
          <w:color w:val="000000"/>
          <w:u w:color="000000"/>
        </w:rPr>
        <w:t>, vent, souffle</w:t>
      </w:r>
      <w:r>
        <w:rPr>
          <w:rFonts w:ascii="Gill Sans" w:hAnsi="Gill Sans" w:cs="Gill Sans"/>
          <w:color w:val="000000"/>
          <w:u w:color="000000"/>
        </w:rPr>
        <w:t xml:space="preserve"> en grec).</w:t>
      </w:r>
    </w:p>
    <w:p w14:paraId="198ECCDE" w14:textId="638BF015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Pseudopigraphe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é</w:t>
      </w:r>
      <w:r>
        <w:rPr>
          <w:rFonts w:ascii="Gill Sans" w:hAnsi="Gill Sans" w:cs="Gill Sans"/>
          <w:color w:val="000000"/>
          <w:u w:color="000000"/>
        </w:rPr>
        <w:t xml:space="preserve">crivain qui utilise un autre nom que le sien pour faire passer son oeuvre comme celle d’un auteur connu ayant de l’autorité. </w:t>
      </w:r>
    </w:p>
    <w:p w14:paraId="165618EC" w14:textId="5E4721AC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Réforme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m</w:t>
      </w:r>
      <w:r>
        <w:rPr>
          <w:rFonts w:ascii="Gill Sans" w:hAnsi="Gill Sans" w:cs="Gill Sans"/>
          <w:color w:val="000000"/>
          <w:u w:color="000000"/>
        </w:rPr>
        <w:t xml:space="preserve">ouvement massif du 16e siècle voulant apporter des changements dans l’Église Catholique Romaine et qui a finalement donné naissance à l’Église Protestante. </w:t>
      </w:r>
    </w:p>
    <w:p w14:paraId="0006D906" w14:textId="0C6A105D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 w:rsidRPr="00A7762F">
        <w:rPr>
          <w:rFonts w:ascii="Gill Sans" w:hAnsi="Gill Sans" w:cs="Gill Sans"/>
          <w:color w:val="000000"/>
          <w:u w:val="single"/>
        </w:rPr>
        <w:t>Révélation spécifique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25194D">
        <w:rPr>
          <w:rFonts w:ascii="Gill Sans" w:hAnsi="Gill Sans" w:cs="Gill Sans"/>
          <w:color w:val="000000"/>
          <w:u w:color="000000"/>
        </w:rPr>
        <w:t>les vérités</w:t>
      </w:r>
      <w:r w:rsidR="000D51E9">
        <w:rPr>
          <w:rFonts w:ascii="Gill Sans" w:hAnsi="Gill Sans" w:cs="Gill Sans"/>
          <w:color w:val="000000"/>
          <w:u w:color="000000"/>
        </w:rPr>
        <w:t xml:space="preserve"> plus précises</w:t>
      </w:r>
      <w:r w:rsidR="0025194D">
        <w:rPr>
          <w:rFonts w:ascii="Gill Sans" w:hAnsi="Gill Sans" w:cs="Gill Sans"/>
          <w:color w:val="000000"/>
          <w:u w:color="000000"/>
        </w:rPr>
        <w:t xml:space="preserve"> concernant Dieu</w:t>
      </w:r>
      <w:r w:rsidR="000D51E9">
        <w:rPr>
          <w:rFonts w:ascii="Gill Sans" w:hAnsi="Gill Sans" w:cs="Gill Sans"/>
          <w:color w:val="000000"/>
          <w:u w:color="000000"/>
        </w:rPr>
        <w:t>, sa nature, son plan pour l’humanité, etc. (cf. 1 Co 2</w:t>
      </w:r>
      <w:r w:rsidR="00D36F53">
        <w:rPr>
          <w:rFonts w:ascii="Gill Sans" w:hAnsi="Gill Sans" w:cs="Gill Sans"/>
          <w:color w:val="000000"/>
          <w:u w:color="000000"/>
        </w:rPr>
        <w:t>.</w:t>
      </w:r>
      <w:r w:rsidR="000D51E9">
        <w:rPr>
          <w:rFonts w:ascii="Gill Sans" w:hAnsi="Gill Sans" w:cs="Gill Sans"/>
          <w:color w:val="000000"/>
          <w:u w:color="000000"/>
        </w:rPr>
        <w:t>6-16).</w:t>
      </w:r>
      <w:r w:rsidR="0076174B">
        <w:rPr>
          <w:rFonts w:ascii="Gill Sans" w:hAnsi="Gill Sans" w:cs="Gill Sans"/>
          <w:color w:val="000000"/>
          <w:u w:color="000000"/>
        </w:rPr>
        <w:t xml:space="preserve"> </w:t>
      </w:r>
      <w:r w:rsidR="00E22F4C">
        <w:rPr>
          <w:rFonts w:ascii="Gill Sans" w:hAnsi="Gill Sans" w:cs="Gill Sans"/>
          <w:color w:val="000000"/>
          <w:u w:color="000000"/>
        </w:rPr>
        <w:t>Cette révélation est manifestée au travers les écrits bibliques</w:t>
      </w:r>
      <w:r w:rsidR="0076174B">
        <w:rPr>
          <w:rFonts w:ascii="Gill Sans" w:hAnsi="Gill Sans" w:cs="Gill Sans"/>
          <w:color w:val="000000"/>
          <w:u w:color="000000"/>
        </w:rPr>
        <w:t xml:space="preserve">. </w:t>
      </w:r>
    </w:p>
    <w:p w14:paraId="21C07301" w14:textId="711C4220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 w:rsidRPr="0025194D">
        <w:rPr>
          <w:rFonts w:ascii="Gill Sans" w:hAnsi="Gill Sans" w:cs="Gill Sans"/>
          <w:color w:val="000000"/>
          <w:u w:val="single"/>
        </w:rPr>
        <w:t>Révélation générale</w:t>
      </w:r>
      <w:r w:rsidR="0025194D" w:rsidRPr="0025194D">
        <w:rPr>
          <w:rFonts w:ascii="Gill Sans" w:hAnsi="Gill Sans" w:cs="Gill Sans"/>
          <w:color w:val="000000"/>
          <w:u w:val="single"/>
        </w:rPr>
        <w:t xml:space="preserve"> (ou </w:t>
      </w:r>
      <w:r w:rsidRPr="0025194D">
        <w:rPr>
          <w:rFonts w:ascii="Gill Sans" w:hAnsi="Gill Sans" w:cs="Gill Sans"/>
          <w:color w:val="000000"/>
          <w:u w:val="single"/>
        </w:rPr>
        <w:t>révélation naturelle</w:t>
      </w:r>
      <w:r w:rsidR="0025194D" w:rsidRPr="0025194D">
        <w:rPr>
          <w:rFonts w:ascii="Gill Sans" w:hAnsi="Gill Sans" w:cs="Gill Sans"/>
          <w:color w:val="000000"/>
          <w:u w:val="single"/>
        </w:rPr>
        <w:t>)</w:t>
      </w:r>
      <w:r w:rsidR="0025194D">
        <w:rPr>
          <w:rFonts w:ascii="Gill Sans" w:hAnsi="Gill Sans" w:cs="Gill Sans"/>
          <w:color w:val="000000"/>
          <w:u w:color="000000"/>
        </w:rPr>
        <w:t xml:space="preserve"> : </w:t>
      </w:r>
      <w:r w:rsidR="00AA5BC3">
        <w:rPr>
          <w:rFonts w:ascii="Gill Sans" w:hAnsi="Gill Sans" w:cs="Gill Sans"/>
          <w:color w:val="000000"/>
          <w:u w:color="000000"/>
        </w:rPr>
        <w:t xml:space="preserve">les </w:t>
      </w:r>
      <w:r w:rsidR="0025194D">
        <w:rPr>
          <w:rFonts w:ascii="Gill Sans" w:hAnsi="Gill Sans" w:cs="Gill Sans"/>
          <w:color w:val="000000"/>
          <w:u w:color="000000"/>
        </w:rPr>
        <w:t xml:space="preserve">grandes </w:t>
      </w:r>
      <w:r w:rsidR="00AA5BC3">
        <w:rPr>
          <w:rFonts w:ascii="Gill Sans" w:hAnsi="Gill Sans" w:cs="Gill Sans"/>
          <w:color w:val="000000"/>
          <w:u w:color="000000"/>
        </w:rPr>
        <w:t>vérités concernant Dieu que Dieu a permis à tout être humain de connaître</w:t>
      </w:r>
      <w:r w:rsidR="00947550">
        <w:rPr>
          <w:rFonts w:ascii="Gill Sans" w:hAnsi="Gill Sans" w:cs="Gill Sans"/>
          <w:color w:val="000000"/>
          <w:u w:color="000000"/>
        </w:rPr>
        <w:t xml:space="preserve"> simplement par l’examen de la nature du monde et de l’être humain</w:t>
      </w:r>
      <w:r w:rsidR="00AA5BC3">
        <w:rPr>
          <w:rFonts w:ascii="Gill Sans" w:hAnsi="Gill Sans" w:cs="Gill Sans"/>
          <w:color w:val="000000"/>
          <w:u w:color="000000"/>
        </w:rPr>
        <w:t xml:space="preserve"> (ex : </w:t>
      </w:r>
      <w:r w:rsidR="000E4E73">
        <w:rPr>
          <w:rFonts w:ascii="Gill Sans" w:hAnsi="Gill Sans" w:cs="Gill Sans"/>
          <w:color w:val="000000"/>
          <w:u w:color="000000"/>
        </w:rPr>
        <w:t xml:space="preserve">l’existence </w:t>
      </w:r>
      <w:r w:rsidR="002C3145">
        <w:rPr>
          <w:rFonts w:ascii="Gill Sans" w:hAnsi="Gill Sans" w:cs="Gill Sans"/>
          <w:color w:val="000000"/>
          <w:u w:color="000000"/>
        </w:rPr>
        <w:t>d’un Créateur</w:t>
      </w:r>
      <w:r w:rsidR="000E4E73">
        <w:rPr>
          <w:rFonts w:ascii="Gill Sans" w:hAnsi="Gill Sans" w:cs="Gill Sans"/>
          <w:color w:val="000000"/>
          <w:u w:color="000000"/>
        </w:rPr>
        <w:t xml:space="preserve">, </w:t>
      </w:r>
      <w:r w:rsidR="006D6011">
        <w:rPr>
          <w:rFonts w:ascii="Gill Sans" w:hAnsi="Gill Sans" w:cs="Gill Sans"/>
          <w:color w:val="000000"/>
          <w:u w:color="000000"/>
        </w:rPr>
        <w:t>sa volonté morale</w:t>
      </w:r>
      <w:r w:rsidR="00AA5BC3">
        <w:rPr>
          <w:rFonts w:ascii="Gill Sans" w:hAnsi="Gill Sans" w:cs="Gill Sans"/>
          <w:color w:val="000000"/>
          <w:u w:color="000000"/>
        </w:rPr>
        <w:t xml:space="preserve"> par </w:t>
      </w:r>
      <w:r w:rsidR="000E4E73">
        <w:rPr>
          <w:rFonts w:ascii="Gill Sans" w:hAnsi="Gill Sans" w:cs="Gill Sans"/>
          <w:color w:val="000000"/>
          <w:u w:color="000000"/>
        </w:rPr>
        <w:t xml:space="preserve">la </w:t>
      </w:r>
      <w:r w:rsidR="00AA5BC3">
        <w:rPr>
          <w:rFonts w:ascii="Gill Sans" w:hAnsi="Gill Sans" w:cs="Gill Sans"/>
          <w:color w:val="000000"/>
          <w:u w:color="000000"/>
        </w:rPr>
        <w:t>conscience ; cf. Rm 1</w:t>
      </w:r>
      <w:r w:rsidR="00D36F53">
        <w:rPr>
          <w:rFonts w:ascii="Gill Sans" w:hAnsi="Gill Sans" w:cs="Gill Sans"/>
          <w:color w:val="000000"/>
          <w:u w:color="000000"/>
        </w:rPr>
        <w:t>.18-22, 2.</w:t>
      </w:r>
      <w:r w:rsidR="00AA5BC3">
        <w:rPr>
          <w:rFonts w:ascii="Gill Sans" w:hAnsi="Gill Sans" w:cs="Gill Sans"/>
          <w:color w:val="000000"/>
          <w:u w:color="000000"/>
        </w:rPr>
        <w:t>12-16).</w:t>
      </w:r>
    </w:p>
    <w:p w14:paraId="6F08AD33" w14:textId="5C118B15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Sapientielle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e</w:t>
      </w:r>
      <w:r>
        <w:rPr>
          <w:rFonts w:ascii="Gill Sans" w:hAnsi="Gill Sans" w:cs="Gill Sans"/>
          <w:color w:val="000000"/>
          <w:u w:color="000000"/>
        </w:rPr>
        <w:t xml:space="preserve">n lien avec la sagesse (les livres bibliques Job, Psaumes, Proverbes, Écclésiastes et Cantique des cantiques sont de la littérature sapientielle). </w:t>
      </w:r>
    </w:p>
    <w:p w14:paraId="3AE98213" w14:textId="435885D1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Scholastique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é</w:t>
      </w:r>
      <w:r>
        <w:rPr>
          <w:rFonts w:ascii="Gill Sans" w:hAnsi="Gill Sans" w:cs="Gill Sans"/>
          <w:color w:val="000000"/>
          <w:u w:color="000000"/>
        </w:rPr>
        <w:t xml:space="preserve">tudes visant à harmoniser la philosophie grecque (surtout celle d’Aristote) avec la théologie. </w:t>
      </w:r>
    </w:p>
    <w:p w14:paraId="2B2FF92E" w14:textId="7D3B0907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val="single" w:color="000000"/>
        </w:rPr>
        <w:t>Théologie</w:t>
      </w:r>
      <w:r>
        <w:rPr>
          <w:rFonts w:ascii="Gill Sans" w:hAnsi="Gill Sans" w:cs="Gill Sans"/>
          <w:color w:val="000000"/>
          <w:u w:color="000000"/>
        </w:rPr>
        <w:t xml:space="preserve"> : </w:t>
      </w:r>
      <w:r w:rsidR="00BD404D">
        <w:rPr>
          <w:rFonts w:ascii="Gill Sans" w:hAnsi="Gill Sans" w:cs="Gill Sans"/>
          <w:color w:val="000000"/>
          <w:u w:color="000000"/>
        </w:rPr>
        <w:t>é</w:t>
      </w:r>
      <w:r>
        <w:rPr>
          <w:rFonts w:ascii="Gill Sans" w:hAnsi="Gill Sans" w:cs="Gill Sans"/>
          <w:color w:val="000000"/>
          <w:u w:color="000000"/>
        </w:rPr>
        <w:t>tude de Dieu par l’entremise de la Bible (</w:t>
      </w:r>
      <w:r w:rsidRPr="00EA4CC4">
        <w:rPr>
          <w:rFonts w:ascii="Gill Sans" w:hAnsi="Gill Sans" w:cs="Gill Sans"/>
          <w:i/>
          <w:color w:val="000000"/>
          <w:u w:color="000000"/>
        </w:rPr>
        <w:t>theos</w:t>
      </w:r>
      <w:r>
        <w:rPr>
          <w:rFonts w:ascii="Gill Sans" w:hAnsi="Gill Sans" w:cs="Gill Sans"/>
          <w:color w:val="000000"/>
          <w:u w:color="000000"/>
        </w:rPr>
        <w:t xml:space="preserve"> = Dieu en grec).</w:t>
      </w:r>
    </w:p>
    <w:p w14:paraId="6A77313A" w14:textId="77777777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color w:val="000000"/>
          <w:u w:color="000000"/>
        </w:rPr>
      </w:pPr>
    </w:p>
    <w:p w14:paraId="79A85DE7" w14:textId="77777777" w:rsidR="0085117C" w:rsidRDefault="0085117C" w:rsidP="00D638C1">
      <w:pPr>
        <w:widowControl w:val="0"/>
        <w:tabs>
          <w:tab w:val="left" w:pos="6229"/>
        </w:tabs>
        <w:autoSpaceDE w:val="0"/>
        <w:autoSpaceDN w:val="0"/>
        <w:adjustRightInd w:val="0"/>
        <w:spacing w:after="120"/>
        <w:jc w:val="both"/>
        <w:rPr>
          <w:rFonts w:ascii="Gill Sans" w:hAnsi="Gill Sans" w:cs="Gill Sans"/>
          <w:b/>
          <w:bCs/>
          <w:color w:val="900003"/>
          <w:u w:color="000000"/>
        </w:rPr>
      </w:pPr>
      <w:r>
        <w:rPr>
          <w:rFonts w:ascii="Gill Sans" w:hAnsi="Gill Sans" w:cs="Gill Sans"/>
          <w:b/>
          <w:bCs/>
          <w:color w:val="900003"/>
          <w:u w:color="000000"/>
        </w:rPr>
        <w:t xml:space="preserve">Théologiens importants : </w:t>
      </w:r>
    </w:p>
    <w:p w14:paraId="4B274CF8" w14:textId="4D29BC16" w:rsidR="00784614" w:rsidRDefault="0085117C" w:rsidP="00D638C1">
      <w:pPr>
        <w:spacing w:after="120"/>
        <w:jc w:val="both"/>
      </w:pPr>
      <w:r>
        <w:rPr>
          <w:rFonts w:ascii="Gill Sans" w:hAnsi="Gill Sans" w:cs="Gill Sans"/>
          <w:color w:val="000000"/>
          <w:u w:color="000000"/>
        </w:rPr>
        <w:t>Saint-Augustin (354-430), Anselme de Cantorbéry (1033-1</w:t>
      </w:r>
      <w:r w:rsidR="00837510">
        <w:rPr>
          <w:rFonts w:ascii="Gill Sans" w:hAnsi="Gill Sans" w:cs="Gill Sans"/>
          <w:color w:val="000000"/>
          <w:u w:color="000000"/>
        </w:rPr>
        <w:t xml:space="preserve">109), </w:t>
      </w:r>
      <w:r>
        <w:rPr>
          <w:rFonts w:ascii="Gill Sans" w:hAnsi="Gill Sans" w:cs="Gill Sans"/>
          <w:color w:val="000000"/>
          <w:u w:color="000000"/>
        </w:rPr>
        <w:t>Thomas d’Aquin (1225-1274), Martin Luther</w:t>
      </w:r>
      <w:r w:rsidR="00CE7AB7">
        <w:rPr>
          <w:rStyle w:val="Appelnotedebasdep"/>
          <w:rFonts w:ascii="Gill Sans" w:hAnsi="Gill Sans" w:cs="Gill Sans"/>
          <w:color w:val="000000"/>
          <w:u w:color="000000"/>
        </w:rPr>
        <w:footnoteReference w:id="1"/>
      </w:r>
      <w:r w:rsidR="00EB36EB">
        <w:rPr>
          <w:rFonts w:ascii="Gill Sans" w:hAnsi="Gill Sans" w:cs="Gill Sans"/>
          <w:color w:val="000000"/>
          <w:u w:color="000000"/>
        </w:rPr>
        <w:t xml:space="preserve"> </w:t>
      </w:r>
      <w:r>
        <w:rPr>
          <w:rFonts w:ascii="Gill Sans" w:hAnsi="Gill Sans" w:cs="Gill Sans"/>
          <w:color w:val="000000"/>
          <w:u w:color="000000"/>
        </w:rPr>
        <w:t>(1483-1546), Jean Calvin (1509-1564), Jacobus Arminius (1560-1609).</w:t>
      </w:r>
    </w:p>
    <w:sectPr w:rsidR="00784614" w:rsidSect="002E38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B75B3" w14:textId="77777777" w:rsidR="00273F6C" w:rsidRDefault="00273F6C" w:rsidP="00CE7AB7">
      <w:r>
        <w:separator/>
      </w:r>
    </w:p>
  </w:endnote>
  <w:endnote w:type="continuationSeparator" w:id="0">
    <w:p w14:paraId="28414A48" w14:textId="77777777" w:rsidR="00273F6C" w:rsidRDefault="00273F6C" w:rsidP="00CE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072D4" w14:textId="77777777" w:rsidR="00273F6C" w:rsidRDefault="00273F6C" w:rsidP="00CE7AB7">
      <w:r>
        <w:separator/>
      </w:r>
    </w:p>
  </w:footnote>
  <w:footnote w:type="continuationSeparator" w:id="0">
    <w:p w14:paraId="76EDE77A" w14:textId="77777777" w:rsidR="00273F6C" w:rsidRDefault="00273F6C" w:rsidP="00CE7AB7">
      <w:r>
        <w:continuationSeparator/>
      </w:r>
    </w:p>
  </w:footnote>
  <w:footnote w:id="1">
    <w:p w14:paraId="552177AD" w14:textId="37936F3F" w:rsidR="00CE7AB7" w:rsidRPr="00CE7AB7" w:rsidRDefault="00CE7AB7">
      <w:pPr>
        <w:pStyle w:val="Notedebasdepage"/>
        <w:rPr>
          <w:rFonts w:ascii="Gill Sans MT" w:hAnsi="Gill Sans MT"/>
          <w:lang w:val="fr-CA"/>
        </w:rPr>
      </w:pPr>
      <w:r w:rsidRPr="00CE7AB7">
        <w:rPr>
          <w:rStyle w:val="Appelnotedebasdep"/>
          <w:rFonts w:ascii="Gill Sans MT" w:hAnsi="Gill Sans MT"/>
        </w:rPr>
        <w:footnoteRef/>
      </w:r>
      <w:r w:rsidRPr="00CE7AB7">
        <w:rPr>
          <w:rFonts w:ascii="Gill Sans MT" w:hAnsi="Gill Sans MT"/>
        </w:rPr>
        <w:t xml:space="preserve"> </w:t>
      </w:r>
      <w:r w:rsidRPr="00CE7AB7">
        <w:rPr>
          <w:rFonts w:ascii="Gill Sans MT" w:hAnsi="Gill Sans MT" w:cs="Gill Sans"/>
          <w:color w:val="000000"/>
          <w:sz w:val="18"/>
          <w:szCs w:val="18"/>
        </w:rPr>
        <w:t>À distinguer de Martin Luther King qui était pasteur au 20e siècle aux États-Unis et qui s’est battu pour l’égalité raciale.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C"/>
    <w:rsid w:val="000038B2"/>
    <w:rsid w:val="0000518D"/>
    <w:rsid w:val="00005F7D"/>
    <w:rsid w:val="0002019C"/>
    <w:rsid w:val="0002634D"/>
    <w:rsid w:val="00030FD9"/>
    <w:rsid w:val="000635EE"/>
    <w:rsid w:val="00071FF6"/>
    <w:rsid w:val="00073CA1"/>
    <w:rsid w:val="00074819"/>
    <w:rsid w:val="000876D0"/>
    <w:rsid w:val="000C519F"/>
    <w:rsid w:val="000D51E9"/>
    <w:rsid w:val="000E4E73"/>
    <w:rsid w:val="000F25A2"/>
    <w:rsid w:val="00107F21"/>
    <w:rsid w:val="00117759"/>
    <w:rsid w:val="00126A0A"/>
    <w:rsid w:val="0013042D"/>
    <w:rsid w:val="001306B3"/>
    <w:rsid w:val="00134B7C"/>
    <w:rsid w:val="00136606"/>
    <w:rsid w:val="00145C77"/>
    <w:rsid w:val="00160569"/>
    <w:rsid w:val="001608B8"/>
    <w:rsid w:val="0016108A"/>
    <w:rsid w:val="0016179D"/>
    <w:rsid w:val="00161B09"/>
    <w:rsid w:val="001822FF"/>
    <w:rsid w:val="001840DE"/>
    <w:rsid w:val="00190366"/>
    <w:rsid w:val="00191259"/>
    <w:rsid w:val="0019160E"/>
    <w:rsid w:val="0019167F"/>
    <w:rsid w:val="001A2789"/>
    <w:rsid w:val="001A3642"/>
    <w:rsid w:val="001B0761"/>
    <w:rsid w:val="001B5757"/>
    <w:rsid w:val="001C16BB"/>
    <w:rsid w:val="001C2D95"/>
    <w:rsid w:val="001D138A"/>
    <w:rsid w:val="001D6443"/>
    <w:rsid w:val="001D68C3"/>
    <w:rsid w:val="001E1A03"/>
    <w:rsid w:val="001E28D8"/>
    <w:rsid w:val="00200AC8"/>
    <w:rsid w:val="00201825"/>
    <w:rsid w:val="002039F5"/>
    <w:rsid w:val="002113E4"/>
    <w:rsid w:val="002208F0"/>
    <w:rsid w:val="00226852"/>
    <w:rsid w:val="00240929"/>
    <w:rsid w:val="002455B8"/>
    <w:rsid w:val="0025194D"/>
    <w:rsid w:val="00253CB2"/>
    <w:rsid w:val="0025538B"/>
    <w:rsid w:val="002654DE"/>
    <w:rsid w:val="00273C64"/>
    <w:rsid w:val="00273F6C"/>
    <w:rsid w:val="002B105E"/>
    <w:rsid w:val="002C2AEA"/>
    <w:rsid w:val="002C3145"/>
    <w:rsid w:val="002D653B"/>
    <w:rsid w:val="002D69F7"/>
    <w:rsid w:val="002E28B3"/>
    <w:rsid w:val="002E381C"/>
    <w:rsid w:val="002E3B93"/>
    <w:rsid w:val="002F2AFC"/>
    <w:rsid w:val="002F35B9"/>
    <w:rsid w:val="003116DC"/>
    <w:rsid w:val="003203AB"/>
    <w:rsid w:val="00326D1A"/>
    <w:rsid w:val="00335B41"/>
    <w:rsid w:val="003368AF"/>
    <w:rsid w:val="00336BF7"/>
    <w:rsid w:val="003524DB"/>
    <w:rsid w:val="00352572"/>
    <w:rsid w:val="00363A83"/>
    <w:rsid w:val="00390928"/>
    <w:rsid w:val="003978AB"/>
    <w:rsid w:val="003A77ED"/>
    <w:rsid w:val="003D0420"/>
    <w:rsid w:val="003E2938"/>
    <w:rsid w:val="003E2D61"/>
    <w:rsid w:val="003E2DCE"/>
    <w:rsid w:val="003F0229"/>
    <w:rsid w:val="003F1395"/>
    <w:rsid w:val="003F4D95"/>
    <w:rsid w:val="00401A37"/>
    <w:rsid w:val="004101A3"/>
    <w:rsid w:val="00411BA5"/>
    <w:rsid w:val="004217F1"/>
    <w:rsid w:val="004242B0"/>
    <w:rsid w:val="00441DA1"/>
    <w:rsid w:val="00446844"/>
    <w:rsid w:val="00446F41"/>
    <w:rsid w:val="00457F77"/>
    <w:rsid w:val="004713EC"/>
    <w:rsid w:val="00472106"/>
    <w:rsid w:val="00472FAF"/>
    <w:rsid w:val="00481F75"/>
    <w:rsid w:val="00487187"/>
    <w:rsid w:val="004873FC"/>
    <w:rsid w:val="00494B1B"/>
    <w:rsid w:val="004956EE"/>
    <w:rsid w:val="004A0C7C"/>
    <w:rsid w:val="004A27EE"/>
    <w:rsid w:val="004A2A0C"/>
    <w:rsid w:val="004A3D8D"/>
    <w:rsid w:val="004D7244"/>
    <w:rsid w:val="004E1443"/>
    <w:rsid w:val="004E40BB"/>
    <w:rsid w:val="004E4F10"/>
    <w:rsid w:val="004F2036"/>
    <w:rsid w:val="004F2961"/>
    <w:rsid w:val="004F651A"/>
    <w:rsid w:val="004F6AB8"/>
    <w:rsid w:val="00502580"/>
    <w:rsid w:val="00504CD4"/>
    <w:rsid w:val="00507730"/>
    <w:rsid w:val="005164E8"/>
    <w:rsid w:val="00527083"/>
    <w:rsid w:val="005441B9"/>
    <w:rsid w:val="00553127"/>
    <w:rsid w:val="0055729E"/>
    <w:rsid w:val="00562235"/>
    <w:rsid w:val="00562925"/>
    <w:rsid w:val="00566080"/>
    <w:rsid w:val="0057382D"/>
    <w:rsid w:val="00584EBE"/>
    <w:rsid w:val="00594214"/>
    <w:rsid w:val="0059683D"/>
    <w:rsid w:val="005A76B5"/>
    <w:rsid w:val="005D189B"/>
    <w:rsid w:val="005D2490"/>
    <w:rsid w:val="005E7317"/>
    <w:rsid w:val="005F6ADB"/>
    <w:rsid w:val="00601119"/>
    <w:rsid w:val="006028CB"/>
    <w:rsid w:val="006165C9"/>
    <w:rsid w:val="00620113"/>
    <w:rsid w:val="00622013"/>
    <w:rsid w:val="006244C1"/>
    <w:rsid w:val="006356A8"/>
    <w:rsid w:val="00644FF9"/>
    <w:rsid w:val="0065538E"/>
    <w:rsid w:val="00662C34"/>
    <w:rsid w:val="00666C30"/>
    <w:rsid w:val="00675AA8"/>
    <w:rsid w:val="00680061"/>
    <w:rsid w:val="00680927"/>
    <w:rsid w:val="0069289B"/>
    <w:rsid w:val="00696988"/>
    <w:rsid w:val="006C7E64"/>
    <w:rsid w:val="006D6011"/>
    <w:rsid w:val="006E327F"/>
    <w:rsid w:val="006E4E98"/>
    <w:rsid w:val="006F294D"/>
    <w:rsid w:val="00710AC1"/>
    <w:rsid w:val="007270B5"/>
    <w:rsid w:val="00736FBC"/>
    <w:rsid w:val="00760024"/>
    <w:rsid w:val="0076174B"/>
    <w:rsid w:val="007659E3"/>
    <w:rsid w:val="00766B1F"/>
    <w:rsid w:val="007703FD"/>
    <w:rsid w:val="007709CA"/>
    <w:rsid w:val="00772857"/>
    <w:rsid w:val="00785901"/>
    <w:rsid w:val="00791A5F"/>
    <w:rsid w:val="007F49A2"/>
    <w:rsid w:val="007F6665"/>
    <w:rsid w:val="008072BF"/>
    <w:rsid w:val="008079BE"/>
    <w:rsid w:val="00813AD3"/>
    <w:rsid w:val="0081420D"/>
    <w:rsid w:val="00837510"/>
    <w:rsid w:val="008440F9"/>
    <w:rsid w:val="00846601"/>
    <w:rsid w:val="0085117C"/>
    <w:rsid w:val="00853DFF"/>
    <w:rsid w:val="00856EF8"/>
    <w:rsid w:val="0085775E"/>
    <w:rsid w:val="00863BE8"/>
    <w:rsid w:val="00871E96"/>
    <w:rsid w:val="00873D3F"/>
    <w:rsid w:val="008754C7"/>
    <w:rsid w:val="0088224D"/>
    <w:rsid w:val="00884FEA"/>
    <w:rsid w:val="00886C56"/>
    <w:rsid w:val="008920D7"/>
    <w:rsid w:val="00892F84"/>
    <w:rsid w:val="008A5F93"/>
    <w:rsid w:val="008B4F81"/>
    <w:rsid w:val="008E1A4D"/>
    <w:rsid w:val="008E252F"/>
    <w:rsid w:val="008E594E"/>
    <w:rsid w:val="00917CDE"/>
    <w:rsid w:val="009202F4"/>
    <w:rsid w:val="00923665"/>
    <w:rsid w:val="0093015D"/>
    <w:rsid w:val="00930E1A"/>
    <w:rsid w:val="0093764D"/>
    <w:rsid w:val="00947550"/>
    <w:rsid w:val="00957086"/>
    <w:rsid w:val="00962BE8"/>
    <w:rsid w:val="00971892"/>
    <w:rsid w:val="00972A72"/>
    <w:rsid w:val="0097735E"/>
    <w:rsid w:val="0098184B"/>
    <w:rsid w:val="009938D4"/>
    <w:rsid w:val="00994241"/>
    <w:rsid w:val="00997162"/>
    <w:rsid w:val="009A1EC1"/>
    <w:rsid w:val="009B37DC"/>
    <w:rsid w:val="009B45F3"/>
    <w:rsid w:val="009B59D9"/>
    <w:rsid w:val="009B76A7"/>
    <w:rsid w:val="009D4B96"/>
    <w:rsid w:val="009E0C74"/>
    <w:rsid w:val="009F7662"/>
    <w:rsid w:val="00A03516"/>
    <w:rsid w:val="00A11341"/>
    <w:rsid w:val="00A15735"/>
    <w:rsid w:val="00A173E6"/>
    <w:rsid w:val="00A25ED3"/>
    <w:rsid w:val="00A32CF9"/>
    <w:rsid w:val="00A36473"/>
    <w:rsid w:val="00A403F8"/>
    <w:rsid w:val="00A44D8D"/>
    <w:rsid w:val="00A47C0C"/>
    <w:rsid w:val="00A622BC"/>
    <w:rsid w:val="00A72AD3"/>
    <w:rsid w:val="00A73061"/>
    <w:rsid w:val="00A7762F"/>
    <w:rsid w:val="00A82CFA"/>
    <w:rsid w:val="00A85DB2"/>
    <w:rsid w:val="00A86D20"/>
    <w:rsid w:val="00A92BEE"/>
    <w:rsid w:val="00AA084E"/>
    <w:rsid w:val="00AA4262"/>
    <w:rsid w:val="00AA5BC3"/>
    <w:rsid w:val="00AD357A"/>
    <w:rsid w:val="00AD3BFB"/>
    <w:rsid w:val="00AD4493"/>
    <w:rsid w:val="00AD7365"/>
    <w:rsid w:val="00AD7524"/>
    <w:rsid w:val="00AE42CA"/>
    <w:rsid w:val="00AE6623"/>
    <w:rsid w:val="00AE7267"/>
    <w:rsid w:val="00AF4527"/>
    <w:rsid w:val="00AF7F86"/>
    <w:rsid w:val="00B043EC"/>
    <w:rsid w:val="00B04BDF"/>
    <w:rsid w:val="00B05D7B"/>
    <w:rsid w:val="00B07675"/>
    <w:rsid w:val="00B2207F"/>
    <w:rsid w:val="00B3789D"/>
    <w:rsid w:val="00B43BB7"/>
    <w:rsid w:val="00B65A3B"/>
    <w:rsid w:val="00B7370E"/>
    <w:rsid w:val="00B75A57"/>
    <w:rsid w:val="00B76200"/>
    <w:rsid w:val="00BB2599"/>
    <w:rsid w:val="00BB465B"/>
    <w:rsid w:val="00BB506C"/>
    <w:rsid w:val="00BC0C23"/>
    <w:rsid w:val="00BC0C31"/>
    <w:rsid w:val="00BD3615"/>
    <w:rsid w:val="00BD404D"/>
    <w:rsid w:val="00BD46E9"/>
    <w:rsid w:val="00BF3BC0"/>
    <w:rsid w:val="00C070CB"/>
    <w:rsid w:val="00C238BC"/>
    <w:rsid w:val="00C37498"/>
    <w:rsid w:val="00C4262C"/>
    <w:rsid w:val="00C42A20"/>
    <w:rsid w:val="00C536DC"/>
    <w:rsid w:val="00C67D5E"/>
    <w:rsid w:val="00C74737"/>
    <w:rsid w:val="00C87A6E"/>
    <w:rsid w:val="00C91DCC"/>
    <w:rsid w:val="00C945CC"/>
    <w:rsid w:val="00CA3F0D"/>
    <w:rsid w:val="00CA6DB1"/>
    <w:rsid w:val="00CB1810"/>
    <w:rsid w:val="00CE74E6"/>
    <w:rsid w:val="00CE7AB7"/>
    <w:rsid w:val="00D00C3D"/>
    <w:rsid w:val="00D0757D"/>
    <w:rsid w:val="00D238EA"/>
    <w:rsid w:val="00D26D37"/>
    <w:rsid w:val="00D36F53"/>
    <w:rsid w:val="00D422B7"/>
    <w:rsid w:val="00D47975"/>
    <w:rsid w:val="00D51733"/>
    <w:rsid w:val="00D638C1"/>
    <w:rsid w:val="00D7621C"/>
    <w:rsid w:val="00D774A4"/>
    <w:rsid w:val="00D82A10"/>
    <w:rsid w:val="00D906AD"/>
    <w:rsid w:val="00D90B4B"/>
    <w:rsid w:val="00DA075C"/>
    <w:rsid w:val="00DA1447"/>
    <w:rsid w:val="00DA4E4D"/>
    <w:rsid w:val="00DB1A51"/>
    <w:rsid w:val="00DC07F6"/>
    <w:rsid w:val="00DD04AB"/>
    <w:rsid w:val="00DD142B"/>
    <w:rsid w:val="00DE28BE"/>
    <w:rsid w:val="00DE7FD1"/>
    <w:rsid w:val="00DF1B72"/>
    <w:rsid w:val="00DF705B"/>
    <w:rsid w:val="00E00243"/>
    <w:rsid w:val="00E14E6B"/>
    <w:rsid w:val="00E17A4E"/>
    <w:rsid w:val="00E22F4C"/>
    <w:rsid w:val="00E44244"/>
    <w:rsid w:val="00E46F9F"/>
    <w:rsid w:val="00E5168A"/>
    <w:rsid w:val="00E53744"/>
    <w:rsid w:val="00E56313"/>
    <w:rsid w:val="00E7028C"/>
    <w:rsid w:val="00E75E11"/>
    <w:rsid w:val="00E76EEE"/>
    <w:rsid w:val="00EA4CC4"/>
    <w:rsid w:val="00EB36EB"/>
    <w:rsid w:val="00EB5722"/>
    <w:rsid w:val="00EF472A"/>
    <w:rsid w:val="00F014CF"/>
    <w:rsid w:val="00F06D8B"/>
    <w:rsid w:val="00F14FC9"/>
    <w:rsid w:val="00F365D5"/>
    <w:rsid w:val="00F46E1B"/>
    <w:rsid w:val="00F82190"/>
    <w:rsid w:val="00F84DFB"/>
    <w:rsid w:val="00F8677C"/>
    <w:rsid w:val="00F92578"/>
    <w:rsid w:val="00F96101"/>
    <w:rsid w:val="00FA7105"/>
    <w:rsid w:val="00FB1287"/>
    <w:rsid w:val="00FB76C1"/>
    <w:rsid w:val="00FB7DC0"/>
    <w:rsid w:val="00FD360B"/>
    <w:rsid w:val="00FD6BA9"/>
    <w:rsid w:val="00FD6E9E"/>
    <w:rsid w:val="00FE3298"/>
    <w:rsid w:val="00FF1E73"/>
    <w:rsid w:val="00FF4929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A2A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CE7AB7"/>
  </w:style>
  <w:style w:type="character" w:customStyle="1" w:styleId="NotedebasdepageCar">
    <w:name w:val="Note de bas de page Car"/>
    <w:basedOn w:val="Policepardfaut"/>
    <w:link w:val="Notedebasdepage"/>
    <w:uiPriority w:val="99"/>
    <w:rsid w:val="00CE7AB7"/>
  </w:style>
  <w:style w:type="character" w:styleId="Appelnotedebasdep">
    <w:name w:val="footnote reference"/>
    <w:basedOn w:val="Policepardfaut"/>
    <w:uiPriority w:val="99"/>
    <w:unhideWhenUsed/>
    <w:rsid w:val="00CE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671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Perron</dc:creator>
  <cp:keywords/>
  <dc:description/>
  <cp:lastModifiedBy>Sonny Perron</cp:lastModifiedBy>
  <cp:revision>65</cp:revision>
  <dcterms:created xsi:type="dcterms:W3CDTF">2017-01-02T21:07:00Z</dcterms:created>
  <dcterms:modified xsi:type="dcterms:W3CDTF">2018-01-19T05:24:00Z</dcterms:modified>
</cp:coreProperties>
</file>